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 2"/>
        <w:bidi w:val="0"/>
        <w:sectPr>
          <w:headerReference w:type="default" r:id="rId4"/>
          <w:footerReference w:type="default" r:id="rId5"/>
          <w:pgSz w:w="11900" w:h="16840" w:orient="portrait"/>
          <w:pgMar w:top="964" w:right="680" w:bottom="1786" w:left="3600" w:header="720" w:footer="864"/>
          <w:bidi w:val="0"/>
        </w:sectPr>
      </w:pPr>
      <w:r>
        <mc:AlternateContent>
          <mc:Choice Requires="wps">
            <w:drawing>
              <wp:anchor distT="152400" distB="152400" distL="152400" distR="152400" simplePos="0" relativeHeight="251656192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hueOff val="-567443"/>
                            <a:satOff val="-4473"/>
                            <a:lumOff val="1699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9.8pt;margin-top:19.8pt;width:555.6pt;height:802.2pt;z-index:-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C3DFE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508000" distB="508000" distL="508000" distR="508000" simplePos="0" relativeHeight="25165926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606949</wp:posOffset>
                </wp:positionV>
                <wp:extent cx="6578600" cy="977900"/>
                <wp:effectExtent l="0" t="0" r="0" b="0"/>
                <wp:wrapTopAndBottom distT="508000" distB="5080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977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大标题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2018.10.27</w:t>
                            </w:r>
                            <w:r>
                              <w:rPr>
                                <w:rFonts w:ascii="Arial Unicode MS" w:hAnsi="Arial Unicode MS" w:hint="eastAsia"/>
                                <w:rtl w:val="0"/>
                              </w:rPr>
                              <w:t>国学讲堂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2.5pt;margin-top:47.8pt;width:518.0pt;height:77.0pt;z-index:251659264;mso-position-horizontal:absolute;mso-position-horizontal-relative:page;mso-position-vertical:absolute;mso-position-vertical-relative:page;mso-wrap-distance-left:40.0pt;mso-wrap-distance-top:40.0pt;mso-wrap-distance-right:40.0pt;mso-wrap-distance-bottom:4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大标题"/>
                        <w:bidi w:val="0"/>
                      </w:pPr>
                      <w:r>
                        <w:rPr>
                          <w:rtl w:val="0"/>
                        </w:rPr>
                        <w:t>2018.10.27</w:t>
                      </w:r>
                      <w:r>
                        <w:rPr>
                          <w:rFonts w:ascii="Arial Unicode MS" w:hAnsi="Arial Unicode MS" w:hint="eastAsia"/>
                          <w:rtl w:val="0"/>
                        </w:rPr>
                        <w:t>国学讲堂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2411999</wp:posOffset>
                </wp:positionV>
                <wp:extent cx="1706401" cy="1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6401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9.8pt;margin-top:189.9pt;width:134.4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FFFF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drawing>
          <wp:anchor distT="317500" distB="317500" distL="317500" distR="317500" simplePos="0" relativeHeight="251661312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6083999</wp:posOffset>
            </wp:positionV>
            <wp:extent cx="2736001" cy="1944001"/>
            <wp:effectExtent l="0" t="0" r="0" b="0"/>
            <wp:wrapThrough wrapText="largest" distL="317500" distR="3175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614EB55D-2F9E-4135-B29F-9D5E1E3E3C9F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30016" r="0" b="30016"/>
                    <a:stretch>
                      <a:fillRect/>
                    </a:stretch>
                  </pic:blipFill>
                  <pic:spPr>
                    <a:xfrm>
                      <a:off x="0" y="0"/>
                      <a:ext cx="2736001" cy="194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90500" distB="190500" distL="190500" distR="190500" simplePos="0" relativeHeight="251662336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2415600</wp:posOffset>
            </wp:positionV>
            <wp:extent cx="4838905" cy="3429000"/>
            <wp:effectExtent l="0" t="0" r="0" b="0"/>
            <wp:wrapThrough wrapText="largest" distL="190500" distR="1905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7ACCF87-41F3-43A4-AD06-95FC3D7BDB51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30069" r="0" b="30069"/>
                    <a:stretch>
                      <a:fillRect/>
                    </a:stretch>
                  </pic:blipFill>
                  <pic:spPr>
                    <a:xfrm>
                      <a:off x="0" y="0"/>
                      <a:ext cx="4838905" cy="342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317500" distB="317500" distL="317500" distR="317500" simplePos="0" relativeHeight="251663360" behindDoc="0" locked="0" layoutInCell="1" allowOverlap="1">
            <wp:simplePos x="0" y="0"/>
            <wp:positionH relativeFrom="page">
              <wp:posOffset>5254228</wp:posOffset>
            </wp:positionH>
            <wp:positionV relativeFrom="page">
              <wp:posOffset>6084450</wp:posOffset>
            </wp:positionV>
            <wp:extent cx="1866900" cy="1943100"/>
            <wp:effectExtent l="0" t="0" r="0" b="0"/>
            <wp:wrapThrough wrapText="largest" distL="317500" distR="3175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EB74981D-65F4-4B14-B318-76F5F280DB3C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20727" r="0" b="2072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2018</w:t>
      </w:r>
      <w:r>
        <w:rPr>
          <w:rFonts w:ascii="Arial Unicode MS" w:hAnsi="Arial Unicode MS" w:hint="eastAsia"/>
          <w:rtl w:val="0"/>
        </w:rPr>
        <w:t>年</w:t>
      </w:r>
      <w:r>
        <w:rPr>
          <w:rtl w:val="0"/>
        </w:rPr>
        <w:t>10</w:t>
      </w:r>
      <w:r>
        <w:rPr>
          <w:rFonts w:ascii="Arial Unicode MS" w:hAnsi="Arial Unicode MS" w:hint="eastAsia"/>
          <w:rtl w:val="0"/>
        </w:rPr>
        <w:t>月</w:t>
      </w:r>
      <w:r>
        <w:rPr>
          <w:rtl w:val="0"/>
        </w:rPr>
        <w:t>27</w:t>
      </w:r>
      <w:r>
        <w:rPr>
          <w:rFonts w:ascii="Arial Unicode MS" w:hAnsi="Arial Unicode MS" w:hint="eastAsia"/>
          <w:rtl w:val="0"/>
          <w:lang w:val="zh-CN" w:eastAsia="zh-CN"/>
        </w:rPr>
        <w:t>日上午苏州市儒学研究会在市老年大学《</w:t>
      </w:r>
      <w:r>
        <w:rPr>
          <w:rFonts w:ascii="Arial Unicode MS" w:hAnsi="Arial Unicode MS" w:hint="eastAsia"/>
          <w:rtl w:val="0"/>
          <w:lang w:val="zh-CN" w:eastAsia="zh-CN"/>
        </w:rPr>
        <w:t>国</w:t>
      </w:r>
      <w:r>
        <w:rPr>
          <w:rFonts w:ascii="Arial Unicode MS" w:hAnsi="Arial Unicode MS" w:hint="eastAsia"/>
          <w:rtl w:val="0"/>
          <w:lang w:val="zh-CN" w:eastAsia="zh-CN"/>
        </w:rPr>
        <w:t>学讲堂》继续开讲：由夏茂忠副会长主讲</w:t>
      </w:r>
      <w:r>
        <w:rPr>
          <w:rtl w:val="0"/>
        </w:rPr>
        <w:t>“</w:t>
      </w:r>
      <w:r>
        <w:rPr>
          <w:rFonts w:ascii="Arial Unicode MS" w:hAnsi="Arial Unicode MS" w:hint="eastAsia"/>
          <w:rtl w:val="0"/>
          <w:lang w:val="zh-CN" w:eastAsia="zh-CN"/>
        </w:rPr>
        <w:t>学习阳明心学的体会</w:t>
      </w:r>
      <w:r>
        <w:rPr>
          <w:rtl w:val="0"/>
        </w:rPr>
        <w:t>”</w:t>
      </w:r>
      <w:r>
        <w:rPr>
          <w:rFonts w:ascii="Arial Unicode MS" w:hAnsi="Arial Unicode MS" w:hint="eastAsia"/>
          <w:rtl w:val="0"/>
          <w:lang w:val="zh-CN" w:eastAsia="zh-CN"/>
        </w:rPr>
        <w:t>，介绍王阳明的生平，王阳明是明代著名的思想家、文学家、哲学家和</w:t>
      </w:r>
      <w:r>
        <w:rPr>
          <w:rFonts w:ascii="Arial Unicode MS" w:hAnsi="Arial Unicode MS" w:hint="eastAsia"/>
          <w:rtl w:val="0"/>
          <w:lang w:val="zh-CN" w:eastAsia="zh-CN"/>
        </w:rPr>
        <w:t>军</w:t>
      </w:r>
      <w:r>
        <w:rPr>
          <w:rFonts w:ascii="Arial Unicode MS" w:hAnsi="Arial Unicode MS" w:hint="eastAsia"/>
          <w:rtl w:val="0"/>
          <w:lang w:val="zh-CN" w:eastAsia="zh-CN"/>
        </w:rPr>
        <w:t>事家，诵读和讲解心学中的名作：</w:t>
      </w:r>
      <w:r>
        <w:rPr>
          <w:rtl w:val="0"/>
        </w:rPr>
        <w:t>“</w:t>
      </w:r>
      <w:r>
        <w:rPr>
          <w:rFonts w:ascii="Arial Unicode MS" w:hAnsi="Arial Unicode MS" w:hint="eastAsia"/>
          <w:rtl w:val="0"/>
          <w:lang w:val="zh-CN" w:eastAsia="zh-CN"/>
        </w:rPr>
        <w:t>教条示龙场诸生</w:t>
      </w:r>
      <w:r>
        <w:rPr>
          <w:rtl w:val="0"/>
        </w:rPr>
        <w:t>”</w:t>
      </w:r>
      <w:r>
        <w:rPr>
          <w:rFonts w:ascii="Arial Unicode MS" w:hAnsi="Arial Unicode MS" w:hint="eastAsia"/>
          <w:rtl w:val="0"/>
          <w:lang w:val="zh-CN" w:eastAsia="zh-CN"/>
        </w:rPr>
        <w:t>：立志、勤学、改过、责善。</w:t>
      </w:r>
    </w:p>
    <w:p>
      <w:pPr>
        <w:pStyle w:val="小标题"/>
        <w:bidi w:val="0"/>
        <w:rPr>
          <w:rFonts w:ascii="Heiti SC Medium" w:cs="Heiti SC Medium" w:hAnsi="Heiti SC Medium" w:eastAsia="Heiti SC Medium"/>
        </w:rPr>
      </w:pPr>
    </w:p>
    <w:p>
      <w:pPr>
        <w:pStyle w:val="正文"/>
        <w:bidi w:val="0"/>
      </w:pPr>
      <w:r>
        <mc:AlternateContent>
          <mc:Choice Requires="wps">
            <w:drawing>
              <wp:anchor distT="152400" distB="152400" distL="152400" distR="152400" simplePos="0" relativeHeight="251657216" behindDoc="1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2411993</wp:posOffset>
                </wp:positionV>
                <wp:extent cx="1705984" cy="7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5984" cy="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9.8pt;margin-top:189.9pt;width:134.3pt;height:0.0pt;z-index:-25165926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85B9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10198100</wp:posOffset>
                </wp:positionV>
                <wp:extent cx="6578600" cy="1778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77800"/>
                          <a:chOff x="0" y="0"/>
                          <a:chExt cx="6578600" cy="1778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6578600" cy="177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0" y="0"/>
                            <a:ext cx="1743800" cy="177800"/>
                          </a:xfrm>
                          <a:prstGeom prst="rect">
                            <a:avLst/>
                          </a:prstGeom>
                        </wps:spPr>
                        <wps:txbx id="1">
                          <w:txbxContent>
                            <w:p>
                              <w:pPr>
                                <w:pStyle w:val="页脚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报告标题</w:t>
                              </w:r>
                            </w:p>
                            <w:p>
                              <w:pPr>
                                <w:pStyle w:val="页脚"/>
                                <w:bidi w:val="0"/>
                              </w:pPr>
                              <w:r>
                                <w:rPr/>
                                <w:fldChar w:fldCharType="begin" w:fldLock="0"/>
                              </w:r>
                              <w:r>
                                <w:instrText xml:space="preserve"> PAGE </w:instrText>
                              </w:r>
                              <w:r>
                                <w:rPr/>
                                <w:fldChar w:fldCharType="separate" w:fldLock="0"/>
                              </w:r>
                              <w:r>
                                <w:t>2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2" spcCol="0" anchor="t">
                          <a:noAutofit/>
                        </wps:bodyPr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743799" y="0"/>
                            <a:ext cx="4834801" cy="177800"/>
                          </a:xfrm>
                          <a:prstGeom prst="rect">
                            <a:avLst/>
                          </a:prstGeom>
                        </wps:spPr>
                        <wps:linkedTxbx id="1" seq="1"/>
                        <wps:bodyPr wrap="square" lIns="0" tIns="0" rIns="0" bIns="0" numCol="2" spc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42.5pt;margin-top:803.0pt;width:518.0pt;height:14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578600,177800">
                <w10:wrap type="none" side="bothSides" anchorx="page" anchory="page"/>
                <v:rect id="_x0000_s1031" style="position:absolute;left:0;top:0;width:6578600;height:1778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743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3;">
                    <w:txbxContent>
                      <w:p>
                        <w:pPr>
                          <w:pStyle w:val="页脚"/>
                          <w:bidi w:val="0"/>
                        </w:pPr>
                        <w:r>
                          <w:rPr>
                            <w:rtl w:val="0"/>
                          </w:rPr>
                          <w:t>报告标题</w:t>
                        </w:r>
                      </w:p>
                      <w:p>
                        <w:pPr>
                          <w:pStyle w:val="页脚"/>
                          <w:bidi w:val="0"/>
                        </w:pPr>
                        <w:r>
                          <w:rPr/>
                          <w:fldChar w:fldCharType="begin" w:fldLock="0"/>
                        </w:r>
                        <w:r>
                          <w:instrText xml:space="preserve"> PAGE </w:instrText>
                        </w:r>
                        <w:r>
                          <w:rPr/>
                          <w:fldChar w:fldCharType="separate" w:fldLock="0"/>
                        </w:r>
                        <w:r>
                          <w:t>2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rect>
                <v:rect id="_x0000_s1033" style="position:absolute;left:1743800;top:0;width:4834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/>
                  </v:textbox>
                </v:rect>
              </v:group>
            </w:pict>
          </mc:Fallback>
        </mc:AlternateContent>
      </w:r>
      <w:r>
        <w:drawing>
          <wp:anchor distT="279400" distB="279400" distL="279400" distR="279400" simplePos="0" relativeHeight="251665408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6336000</wp:posOffset>
            </wp:positionV>
            <wp:extent cx="4838700" cy="3228497"/>
            <wp:effectExtent l="0" t="0" r="0" b="0"/>
            <wp:wrapThrough wrapText="bothSides" distL="279400" distR="279400">
              <wp:wrapPolygon edited="1">
                <wp:start x="0" y="0"/>
                <wp:lineTo x="0" y="21601"/>
                <wp:lineTo x="21600" y="21601"/>
                <wp:lineTo x="21600" y="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5E81E5F8-AB73-4FF1-9C9D-EEB17078FF50-L0-00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0" t="31234" r="0" b="3123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28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副小标题"/>
        <w:bidi w:val="0"/>
      </w:pPr>
      <w:r/>
    </w:p>
    <w:sectPr>
      <w:headerReference w:type="default" r:id="rId10"/>
      <w:headerReference w:type="first" r:id="rId11"/>
      <w:pgSz w:w="11900" w:h="16840" w:orient="portrait"/>
      <w:pgMar w:top="964" w:right="680" w:bottom="1786" w:left="3600" w:header="720" w:footer="86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iti SC Light">
    <w:charset w:val="00"/>
    <w:family w:val="roman"/>
    <w:pitch w:val="default"/>
  </w:font>
  <w:font w:name="PingFang SC Semibold">
    <w:charset w:val="00"/>
    <w:family w:val="roman"/>
    <w:pitch w:val="default"/>
  </w:font>
  <w:font w:name="Heiti SC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252000</wp:posOffset>
              </wp:positionH>
              <wp:positionV relativeFrom="page">
                <wp:posOffset>252000</wp:posOffset>
              </wp:positionV>
              <wp:extent cx="7056001" cy="1018800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01" cy="10188000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alpha val="90000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4" style="visibility:visible;position:absolute;margin-left:19.8pt;margin-top:19.8pt;width:555.6pt;height:802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85B9C9" opacity="9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 2">
    <w:name w:val="正文 2"/>
    <w:next w:val="正文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84" w:lineRule="auto"/>
      <w:ind w:left="0" w:right="0" w:firstLine="0"/>
      <w:jc w:val="left"/>
      <w:outlineLvl w:val="9"/>
    </w:pPr>
    <w:rPr>
      <w:rFonts w:ascii="Heiti SC Light" w:cs="Arial Unicode MS" w:hAnsi="Heiti SC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0"/>
      <w:kern w:val="0"/>
      <w:position w:val="0"/>
      <w:sz w:val="22"/>
      <w:szCs w:val="22"/>
      <w:u w:val="none"/>
      <w:vertAlign w:val="baseline"/>
    </w:rPr>
  </w:style>
  <w:style w:type="paragraph" w:styleId="大标题">
    <w:name w:val="大标题"/>
    <w:next w:val="大标题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PingFang SC Semibold" w:cs="Arial Unicode MS" w:hAnsi="PingFang SC Semi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31"/>
      <w:kern w:val="0"/>
      <w:position w:val="0"/>
      <w:sz w:val="106"/>
      <w:szCs w:val="106"/>
      <w:u w:val="none"/>
      <w:vertAlign w:val="baseline"/>
      <w:lang w:val="zh-CN" w:eastAsia="zh-CN"/>
    </w:rPr>
  </w:style>
  <w:style w:type="paragraph" w:styleId="小标题">
    <w:name w:val="小标题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357ca2"/>
      <w:spacing w:val="0"/>
      <w:kern w:val="0"/>
      <w:position w:val="0"/>
      <w:sz w:val="40"/>
      <w:szCs w:val="40"/>
      <w:u w:val="none"/>
      <w:vertAlign w:val="baseline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360" w:lineRule="auto"/>
      <w:ind w:left="0" w:right="0" w:firstLine="0"/>
      <w:jc w:val="left"/>
      <w:outlineLvl w:val="9"/>
    </w:pPr>
    <w:rPr>
      <w:rFonts w:ascii="Heiti SC Light" w:cs="Heiti SC Light" w:hAnsi="Heiti SC Light" w:eastAsia="Heiti SC Light"/>
      <w:b w:val="0"/>
      <w:bCs w:val="0"/>
      <w:i w:val="0"/>
      <w:iCs w:val="0"/>
      <w:caps w:val="0"/>
      <w:smallCaps w:val="0"/>
      <w:strike w:val="0"/>
      <w:dstrike w:val="0"/>
      <w:outline w:val="0"/>
      <w:color w:val="7d7c7c"/>
      <w:spacing w:val="0"/>
      <w:kern w:val="0"/>
      <w:position w:val="0"/>
      <w:sz w:val="22"/>
      <w:szCs w:val="22"/>
      <w:u w:val="none"/>
      <w:vertAlign w:val="baseline"/>
    </w:rPr>
  </w:style>
  <w:style w:type="paragraph" w:styleId="副小标题">
    <w:name w:val="副小标题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85b8c9"/>
      <w:spacing w:val="0"/>
      <w:kern w:val="0"/>
      <w:position w:val="0"/>
      <w:sz w:val="40"/>
      <w:szCs w:val="40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vertAlign w:val="baseline"/>
      <w:lang w:val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Report_SC">
  <a:themeElements>
    <a:clrScheme name="02_Modern_Report_SC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Report_SC">
      <a:majorFont>
        <a:latin typeface="PingFang SC Semibold"/>
        <a:ea typeface="PingFang SC Semibold"/>
        <a:cs typeface="PingFang SC Semibold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Report_SC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